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B0" w:rsidRDefault="00A96DB0" w:rsidP="00F11EC3">
      <w:pPr>
        <w:jc w:val="both"/>
        <w:rPr>
          <w:i/>
          <w:iCs/>
          <w:sz w:val="32"/>
          <w:szCs w:val="32"/>
          <w:rtl/>
        </w:rPr>
      </w:pPr>
      <w:r w:rsidRPr="00E90156">
        <w:rPr>
          <w:rFonts w:hint="cs"/>
          <w:sz w:val="28"/>
          <w:szCs w:val="28"/>
          <w:rtl/>
        </w:rPr>
        <w:t xml:space="preserve">  </w:t>
      </w:r>
      <w:r w:rsidRPr="003F242A">
        <w:rPr>
          <w:rFonts w:hint="cs"/>
          <w:sz w:val="32"/>
          <w:szCs w:val="32"/>
          <w:u w:val="single"/>
          <w:rtl/>
        </w:rPr>
        <w:t>تز</w:t>
      </w:r>
      <w:r w:rsidR="00E90156" w:rsidRPr="003F242A">
        <w:rPr>
          <w:rFonts w:hint="cs"/>
          <w:sz w:val="32"/>
          <w:szCs w:val="32"/>
          <w:u w:val="single"/>
          <w:rtl/>
        </w:rPr>
        <w:t>وير وتزييف</w:t>
      </w:r>
      <w:r w:rsidRPr="003F242A">
        <w:rPr>
          <w:rFonts w:hint="cs"/>
          <w:sz w:val="32"/>
          <w:szCs w:val="32"/>
          <w:u w:val="single"/>
          <w:rtl/>
        </w:rPr>
        <w:t xml:space="preserve"> الأوراق النقدية</w:t>
      </w:r>
    </w:p>
    <w:p w:rsidR="00A96DB0" w:rsidRDefault="00E90156" w:rsidP="008B564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التزوير هو تغيير للحقيقة بقصد الغش بإحدى الطرق التي نص عليها القانون تغي</w:t>
      </w:r>
      <w:r w:rsidR="008B5641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>راً من شأنه أن يسبب ضرراً</w:t>
      </w:r>
      <w:r w:rsidR="008B5641">
        <w:rPr>
          <w:rFonts w:hint="cs"/>
          <w:sz w:val="28"/>
          <w:szCs w:val="28"/>
          <w:rtl/>
        </w:rPr>
        <w:t xml:space="preserve">،في حين أن </w:t>
      </w:r>
      <w:r>
        <w:rPr>
          <w:rFonts w:hint="cs"/>
          <w:sz w:val="28"/>
          <w:szCs w:val="28"/>
          <w:rtl/>
        </w:rPr>
        <w:t xml:space="preserve">التزييف ينصب على التقليد مثل العُملات سواء كانت ورقية أو معدنية </w:t>
      </w:r>
      <w:r w:rsidR="008B5641"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>و</w:t>
      </w:r>
      <w:r w:rsidR="008B5641">
        <w:rPr>
          <w:rFonts w:hint="cs"/>
          <w:sz w:val="28"/>
          <w:szCs w:val="28"/>
          <w:rtl/>
        </w:rPr>
        <w:t xml:space="preserve">الطوابع البريدية والمالية </w:t>
      </w:r>
      <w:r>
        <w:rPr>
          <w:rFonts w:hint="cs"/>
          <w:sz w:val="28"/>
          <w:szCs w:val="28"/>
          <w:rtl/>
        </w:rPr>
        <w:t xml:space="preserve">والأوراق ذات القيمة والمسكوكات </w:t>
      </w:r>
      <w:r w:rsidR="008B5641">
        <w:rPr>
          <w:rFonts w:hint="cs"/>
          <w:sz w:val="28"/>
          <w:szCs w:val="28"/>
          <w:rtl/>
        </w:rPr>
        <w:t xml:space="preserve">ويكون ذلك عن </w:t>
      </w:r>
      <w:r>
        <w:rPr>
          <w:rFonts w:hint="cs"/>
          <w:sz w:val="28"/>
          <w:szCs w:val="28"/>
          <w:rtl/>
        </w:rPr>
        <w:t>طريق تقليده</w:t>
      </w:r>
      <w:r w:rsidR="007E2CB2">
        <w:rPr>
          <w:rFonts w:hint="cs"/>
          <w:sz w:val="28"/>
          <w:szCs w:val="28"/>
          <w:rtl/>
        </w:rPr>
        <w:t>ا بأي طريقة لتكون مشابهة للأصل، وهو يُعد تعدي على سيادة الدولة وذمتها المالية وله العديد من الآثار والمساويء على اقتصاد الدولة وسمعتها وثقة الدول</w:t>
      </w:r>
      <w:r w:rsidR="008B5641">
        <w:rPr>
          <w:rFonts w:hint="cs"/>
          <w:sz w:val="28"/>
          <w:szCs w:val="28"/>
          <w:rtl/>
        </w:rPr>
        <w:t xml:space="preserve"> والجمهور</w:t>
      </w:r>
      <w:r w:rsidR="007E2CB2">
        <w:rPr>
          <w:rFonts w:hint="cs"/>
          <w:sz w:val="28"/>
          <w:szCs w:val="28"/>
          <w:rtl/>
        </w:rPr>
        <w:t xml:space="preserve"> في عملاتها. تسعى البنوك المركزية الى حماي</w:t>
      </w:r>
      <w:bookmarkStart w:id="0" w:name="_GoBack"/>
      <w:bookmarkEnd w:id="0"/>
      <w:r w:rsidR="007E2CB2">
        <w:rPr>
          <w:rFonts w:hint="cs"/>
          <w:sz w:val="28"/>
          <w:szCs w:val="28"/>
          <w:rtl/>
        </w:rPr>
        <w:t>ة أوراقها النقدية سواء من خلال تعزيز مواصفاتها الأمنية بين حين وآخر أو من خلال فرض عقوبات</w:t>
      </w:r>
      <w:r w:rsidR="00937A7B">
        <w:rPr>
          <w:sz w:val="28"/>
          <w:szCs w:val="28"/>
        </w:rPr>
        <w:t xml:space="preserve"> </w:t>
      </w:r>
      <w:r w:rsidR="00937A7B">
        <w:rPr>
          <w:rFonts w:hint="cs"/>
          <w:sz w:val="28"/>
          <w:szCs w:val="28"/>
          <w:rtl/>
          <w:lang w:bidi="ar-IQ"/>
        </w:rPr>
        <w:t xml:space="preserve"> على من يقوم بعملية التزييف</w:t>
      </w:r>
      <w:r w:rsidR="00112BB9">
        <w:rPr>
          <w:rFonts w:hint="cs"/>
          <w:sz w:val="28"/>
          <w:szCs w:val="28"/>
          <w:rtl/>
        </w:rPr>
        <w:t>،</w:t>
      </w:r>
      <w:r w:rsidR="007E2CB2">
        <w:rPr>
          <w:rFonts w:hint="cs"/>
          <w:sz w:val="28"/>
          <w:szCs w:val="28"/>
          <w:rtl/>
        </w:rPr>
        <w:t xml:space="preserve"> وقد وضع البنك المركزي العراقي </w:t>
      </w:r>
      <w:r w:rsidR="00A96DB0">
        <w:rPr>
          <w:rFonts w:hint="cs"/>
          <w:sz w:val="28"/>
          <w:szCs w:val="28"/>
          <w:rtl/>
        </w:rPr>
        <w:t xml:space="preserve"> بموجب قانون</w:t>
      </w:r>
      <w:r w:rsidR="00937A7B">
        <w:rPr>
          <w:rFonts w:hint="cs"/>
          <w:sz w:val="28"/>
          <w:szCs w:val="28"/>
          <w:rtl/>
        </w:rPr>
        <w:t>ه</w:t>
      </w:r>
      <w:r w:rsidR="00A96DB0">
        <w:rPr>
          <w:rFonts w:hint="cs"/>
          <w:sz w:val="28"/>
          <w:szCs w:val="28"/>
          <w:rtl/>
        </w:rPr>
        <w:t xml:space="preserve"> المرقم 56 لسنة 2004 القسم الحادي عشر</w:t>
      </w:r>
      <w:r w:rsidR="007E2CB2">
        <w:rPr>
          <w:rFonts w:hint="cs"/>
          <w:sz w:val="28"/>
          <w:szCs w:val="28"/>
          <w:rtl/>
        </w:rPr>
        <w:t xml:space="preserve"> بنود وأحكام على جريمة التزييف</w:t>
      </w:r>
      <w:r w:rsidR="008B5641">
        <w:rPr>
          <w:rFonts w:hint="cs"/>
          <w:sz w:val="28"/>
          <w:szCs w:val="28"/>
          <w:rtl/>
        </w:rPr>
        <w:t xml:space="preserve"> وكما مبين أدناه</w:t>
      </w:r>
      <w:r w:rsidR="00A96DB0">
        <w:rPr>
          <w:rFonts w:hint="cs"/>
          <w:sz w:val="28"/>
          <w:szCs w:val="28"/>
          <w:rtl/>
        </w:rPr>
        <w:t>:</w:t>
      </w:r>
    </w:p>
    <w:p w:rsidR="00A96DB0" w:rsidRDefault="00A96DB0" w:rsidP="00764F9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64630">
        <w:rPr>
          <w:rFonts w:hint="cs"/>
          <w:sz w:val="28"/>
          <w:szCs w:val="28"/>
          <w:rtl/>
        </w:rPr>
        <w:t>المادة 50 (الإعداد)</w:t>
      </w:r>
      <w:r w:rsidR="003B5843">
        <w:rPr>
          <w:rFonts w:hint="cs"/>
          <w:sz w:val="28"/>
          <w:szCs w:val="28"/>
          <w:rtl/>
        </w:rPr>
        <w:t xml:space="preserve"> يعتبر </w:t>
      </w:r>
      <w:r w:rsidRPr="00F64630">
        <w:rPr>
          <w:rFonts w:hint="cs"/>
          <w:sz w:val="28"/>
          <w:szCs w:val="28"/>
          <w:rtl/>
        </w:rPr>
        <w:t>كل شخص</w:t>
      </w:r>
      <w:r w:rsidR="003B5843">
        <w:rPr>
          <w:rFonts w:hint="cs"/>
          <w:sz w:val="28"/>
          <w:szCs w:val="28"/>
          <w:rtl/>
        </w:rPr>
        <w:t xml:space="preserve"> يسك او </w:t>
      </w:r>
      <w:r w:rsidRPr="00F64630">
        <w:rPr>
          <w:rFonts w:hint="cs"/>
          <w:sz w:val="28"/>
          <w:szCs w:val="28"/>
          <w:rtl/>
        </w:rPr>
        <w:t xml:space="preserve">يشرع في </w:t>
      </w:r>
      <w:r w:rsidR="003B5843">
        <w:rPr>
          <w:rFonts w:hint="cs"/>
          <w:sz w:val="28"/>
          <w:szCs w:val="28"/>
          <w:rtl/>
        </w:rPr>
        <w:t>ال</w:t>
      </w:r>
      <w:r w:rsidRPr="00F64630">
        <w:rPr>
          <w:rFonts w:hint="cs"/>
          <w:sz w:val="28"/>
          <w:szCs w:val="28"/>
          <w:rtl/>
        </w:rPr>
        <w:t>إعداد</w:t>
      </w:r>
      <w:r w:rsidR="003B5843">
        <w:rPr>
          <w:rFonts w:hint="cs"/>
          <w:sz w:val="28"/>
          <w:szCs w:val="28"/>
          <w:rtl/>
        </w:rPr>
        <w:t xml:space="preserve"> لسك </w:t>
      </w:r>
      <w:r w:rsidRPr="00F64630">
        <w:rPr>
          <w:rFonts w:hint="cs"/>
          <w:sz w:val="28"/>
          <w:szCs w:val="28"/>
          <w:rtl/>
        </w:rPr>
        <w:t>نقود</w:t>
      </w:r>
      <w:r w:rsidR="003B5843">
        <w:rPr>
          <w:rFonts w:hint="cs"/>
          <w:sz w:val="28"/>
          <w:szCs w:val="28"/>
          <w:rtl/>
        </w:rPr>
        <w:t xml:space="preserve"> مزيفة مرتكب</w:t>
      </w:r>
      <w:r w:rsidR="00764F98">
        <w:rPr>
          <w:rFonts w:hint="cs"/>
          <w:sz w:val="28"/>
          <w:szCs w:val="28"/>
          <w:rtl/>
        </w:rPr>
        <w:t>اً</w:t>
      </w:r>
      <w:r w:rsidR="003B5843">
        <w:rPr>
          <w:rFonts w:hint="cs"/>
          <w:sz w:val="28"/>
          <w:szCs w:val="28"/>
          <w:rtl/>
        </w:rPr>
        <w:t xml:space="preserve"> </w:t>
      </w:r>
      <w:r w:rsidR="00764F98">
        <w:rPr>
          <w:rFonts w:hint="cs"/>
          <w:sz w:val="28"/>
          <w:szCs w:val="28"/>
          <w:rtl/>
        </w:rPr>
        <w:t>ل</w:t>
      </w:r>
      <w:r w:rsidR="003B5843">
        <w:rPr>
          <w:rFonts w:hint="cs"/>
          <w:sz w:val="28"/>
          <w:szCs w:val="28"/>
          <w:rtl/>
        </w:rPr>
        <w:t>جناية يعاقب عليها القانون بدفع</w:t>
      </w:r>
      <w:r w:rsidRPr="00F64630">
        <w:rPr>
          <w:rFonts w:hint="cs"/>
          <w:sz w:val="28"/>
          <w:szCs w:val="28"/>
          <w:rtl/>
        </w:rPr>
        <w:t xml:space="preserve"> غرامة لا تزيد عن (50) مليون دينار أو الحبس </w:t>
      </w:r>
      <w:r w:rsidR="003B5843">
        <w:rPr>
          <w:rFonts w:hint="cs"/>
          <w:sz w:val="28"/>
          <w:szCs w:val="28"/>
          <w:rtl/>
        </w:rPr>
        <w:t>ل</w:t>
      </w:r>
      <w:r w:rsidRPr="00F64630">
        <w:rPr>
          <w:rFonts w:hint="cs"/>
          <w:sz w:val="28"/>
          <w:szCs w:val="28"/>
          <w:rtl/>
        </w:rPr>
        <w:t>مدة لا تزيد عن (5) سنوا</w:t>
      </w:r>
      <w:r w:rsidR="003B5843">
        <w:rPr>
          <w:rFonts w:hint="cs"/>
          <w:sz w:val="28"/>
          <w:szCs w:val="28"/>
          <w:rtl/>
        </w:rPr>
        <w:t xml:space="preserve"> أو كلاهما معاً.</w:t>
      </w:r>
    </w:p>
    <w:p w:rsidR="00A96DB0" w:rsidRDefault="00A96DB0" w:rsidP="004A32D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المادة 51 (الحيازة) </w:t>
      </w:r>
      <w:r w:rsidR="003B5843">
        <w:rPr>
          <w:rFonts w:hint="cs"/>
          <w:sz w:val="28"/>
          <w:szCs w:val="28"/>
          <w:rtl/>
        </w:rPr>
        <w:t>يعتبر كل شخص يقوم  متعمداً</w:t>
      </w:r>
      <w:r w:rsidR="00764F98">
        <w:rPr>
          <w:rFonts w:hint="cs"/>
          <w:sz w:val="28"/>
          <w:szCs w:val="28"/>
          <w:rtl/>
        </w:rPr>
        <w:t xml:space="preserve"> الغش</w:t>
      </w:r>
      <w:r w:rsidR="003B5843">
        <w:rPr>
          <w:rFonts w:hint="cs"/>
          <w:sz w:val="28"/>
          <w:szCs w:val="28"/>
          <w:rtl/>
        </w:rPr>
        <w:t xml:space="preserve"> مع معرفته بذلك (شراء أو قبول أو عرض بشراء قبول، حيازة أو امتلاك، استجلاب الى العراق) النقود المزيفة مرتكباً </w:t>
      </w:r>
      <w:r w:rsidR="00764F98">
        <w:rPr>
          <w:rFonts w:hint="cs"/>
          <w:sz w:val="28"/>
          <w:szCs w:val="28"/>
          <w:rtl/>
        </w:rPr>
        <w:t>ل</w:t>
      </w:r>
      <w:r w:rsidR="003B5843">
        <w:rPr>
          <w:rFonts w:hint="cs"/>
          <w:sz w:val="28"/>
          <w:szCs w:val="28"/>
          <w:rtl/>
        </w:rPr>
        <w:t xml:space="preserve">جناية </w:t>
      </w:r>
      <w:r w:rsidR="004A32D3">
        <w:rPr>
          <w:rFonts w:hint="cs"/>
          <w:sz w:val="28"/>
          <w:szCs w:val="28"/>
          <w:rtl/>
        </w:rPr>
        <w:t>يعاقب عليها القانون بدفع غرامة لا تزيد عن (50) مليون دينار أو الحبس لمدة لا تزيد عن (5) سنوات أو كلاهما معاً.</w:t>
      </w:r>
    </w:p>
    <w:p w:rsidR="00A96DB0" w:rsidRDefault="00A96DB0" w:rsidP="001D67C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المادة (52) (ترويج النقود المزيفة) </w:t>
      </w:r>
      <w:r w:rsidR="004A32D3">
        <w:rPr>
          <w:rFonts w:hint="cs"/>
          <w:sz w:val="28"/>
          <w:szCs w:val="28"/>
          <w:rtl/>
        </w:rPr>
        <w:t xml:space="preserve"> الفقرة (1) كل شخص يقوم متعمداً الغش مع معرفته بذلك (ترويج النقود المزيفة أو إبداء  استعداده لترويج نقود مزيفة أو لاستخدامها كنقود أص</w:t>
      </w:r>
      <w:r w:rsidR="001D67C0">
        <w:rPr>
          <w:rFonts w:hint="cs"/>
          <w:sz w:val="28"/>
          <w:szCs w:val="28"/>
          <w:rtl/>
        </w:rPr>
        <w:t>لية</w:t>
      </w:r>
      <w:r w:rsidR="004A32D3">
        <w:rPr>
          <w:rFonts w:hint="cs"/>
          <w:sz w:val="28"/>
          <w:szCs w:val="28"/>
          <w:rtl/>
        </w:rPr>
        <w:t xml:space="preserve">، تصدير أو إرسال أو قبول النقود المزيفة خارج العراق) يكون مرتكباً </w:t>
      </w:r>
      <w:r w:rsidR="009626E8">
        <w:rPr>
          <w:rFonts w:hint="cs"/>
          <w:sz w:val="28"/>
          <w:szCs w:val="28"/>
          <w:rtl/>
        </w:rPr>
        <w:t xml:space="preserve">جناية يعاقب عليها القانون بدفع  غرامة لا تزيد عن (100) مليون دينار أو الحبس لمدة لا تزيد عن (10) سنوات أو كلاهما معاً. </w:t>
      </w:r>
      <w:r>
        <w:rPr>
          <w:rFonts w:hint="cs"/>
          <w:sz w:val="28"/>
          <w:szCs w:val="28"/>
          <w:rtl/>
        </w:rPr>
        <w:t xml:space="preserve">  </w:t>
      </w:r>
    </w:p>
    <w:p w:rsidR="00A96DB0" w:rsidRDefault="00A96DB0" w:rsidP="009626E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المادة (53) (النقود الر</w:t>
      </w:r>
      <w:r w:rsidR="00112BB9">
        <w:rPr>
          <w:rFonts w:hint="cs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>زية والرقائق المعدنية الشبيهة بالعملات) كل شخص يقوم بقصد الغش مع معرفته بذلك (</w:t>
      </w:r>
      <w:r w:rsidR="009626E8">
        <w:rPr>
          <w:rFonts w:hint="cs"/>
          <w:sz w:val="28"/>
          <w:szCs w:val="28"/>
          <w:rtl/>
        </w:rPr>
        <w:t xml:space="preserve">تصنيع أو </w:t>
      </w:r>
      <w:r>
        <w:rPr>
          <w:rFonts w:hint="cs"/>
          <w:sz w:val="28"/>
          <w:szCs w:val="28"/>
          <w:rtl/>
        </w:rPr>
        <w:t>إنتاج أو بيع أو حيازة) أي شيء يقصد استخدامه في أعمال التدليس بدلاً من العُملات النقدية المعدنية أو العُملات الرمزية التي صممت لتشغيل ال</w:t>
      </w:r>
      <w:r w:rsidR="00937A7B">
        <w:rPr>
          <w:rFonts w:hint="cs"/>
          <w:sz w:val="28"/>
          <w:szCs w:val="28"/>
          <w:rtl/>
        </w:rPr>
        <w:t>آ</w:t>
      </w:r>
      <w:r>
        <w:rPr>
          <w:rFonts w:hint="cs"/>
          <w:sz w:val="28"/>
          <w:szCs w:val="28"/>
          <w:rtl/>
        </w:rPr>
        <w:t xml:space="preserve">لات التي تعمل بمثل هذه العملات، يكون مرتكباً جناية يُعاقب عليها القانون بدفع غرامة لا تزيد عن </w:t>
      </w:r>
      <w:r w:rsidR="009626E8">
        <w:rPr>
          <w:rFonts w:hint="cs"/>
          <w:sz w:val="28"/>
          <w:szCs w:val="28"/>
          <w:rtl/>
        </w:rPr>
        <w:t>(25)</w:t>
      </w:r>
      <w:r>
        <w:rPr>
          <w:rFonts w:hint="cs"/>
          <w:sz w:val="28"/>
          <w:szCs w:val="28"/>
          <w:rtl/>
        </w:rPr>
        <w:t xml:space="preserve"> مليون دينار أو الحبس لمدة لا تزيد عن سنتين أو كلاهما معاً. </w:t>
      </w:r>
    </w:p>
    <w:p w:rsidR="00A96DB0" w:rsidRDefault="00A96DB0" w:rsidP="00A96DB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تفرض غرامات من قِبَل البنك المركزي على المصارف بالتعويض خمسة أضعاف الورقة النقدية المزيفة</w:t>
      </w:r>
      <w:r w:rsidR="008B5641">
        <w:rPr>
          <w:rFonts w:hint="cs"/>
          <w:sz w:val="28"/>
          <w:szCs w:val="28"/>
          <w:rtl/>
        </w:rPr>
        <w:t xml:space="preserve"> بموجب إعمامه المرقم 12/1163 في 1/3/2015.</w:t>
      </w:r>
      <w:r>
        <w:rPr>
          <w:rFonts w:hint="cs"/>
          <w:sz w:val="28"/>
          <w:szCs w:val="28"/>
          <w:rtl/>
        </w:rPr>
        <w:t>.</w:t>
      </w:r>
    </w:p>
    <w:p w:rsidR="00A96DB0" w:rsidRPr="00F64630" w:rsidRDefault="00A96DB0" w:rsidP="00071810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تُصادر الأوراق النقدية المزيفة من قبل البنك المركزي ولا تُعاد الى المصارف</w:t>
      </w:r>
      <w:r w:rsidR="00071810">
        <w:rPr>
          <w:rFonts w:hint="cs"/>
          <w:sz w:val="28"/>
          <w:szCs w:val="28"/>
          <w:rtl/>
        </w:rPr>
        <w:t xml:space="preserve"> أو الزبون بموجب إعمام البنك المرقم 12/9977 في 20/1/2012.</w:t>
      </w:r>
      <w:r>
        <w:rPr>
          <w:rFonts w:hint="cs"/>
          <w:sz w:val="28"/>
          <w:szCs w:val="28"/>
          <w:rtl/>
        </w:rPr>
        <w:t xml:space="preserve"> </w:t>
      </w:r>
    </w:p>
    <w:p w:rsidR="00A96DB0" w:rsidRDefault="00A96DB0" w:rsidP="00A96DB0">
      <w:pPr>
        <w:jc w:val="both"/>
        <w:rPr>
          <w:sz w:val="28"/>
          <w:szCs w:val="28"/>
          <w:rtl/>
        </w:rPr>
      </w:pPr>
    </w:p>
    <w:p w:rsidR="00A96DB0" w:rsidRPr="00642806" w:rsidRDefault="00A96DB0" w:rsidP="00A96D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DF701A" w:rsidRDefault="00DF701A"/>
    <w:sectPr w:rsidR="00DF701A" w:rsidSect="005A74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B58"/>
    <w:multiLevelType w:val="hybridMultilevel"/>
    <w:tmpl w:val="E5C44308"/>
    <w:lvl w:ilvl="0" w:tplc="E4AE9D38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6DB0"/>
    <w:rsid w:val="00071810"/>
    <w:rsid w:val="00112BB9"/>
    <w:rsid w:val="001D67C0"/>
    <w:rsid w:val="001E2E49"/>
    <w:rsid w:val="003940A6"/>
    <w:rsid w:val="003B5843"/>
    <w:rsid w:val="003F242A"/>
    <w:rsid w:val="00492A6F"/>
    <w:rsid w:val="004A32D3"/>
    <w:rsid w:val="00562231"/>
    <w:rsid w:val="005A7489"/>
    <w:rsid w:val="005F4EEC"/>
    <w:rsid w:val="00764F98"/>
    <w:rsid w:val="007B7315"/>
    <w:rsid w:val="007E2CB2"/>
    <w:rsid w:val="008B5641"/>
    <w:rsid w:val="00937A7B"/>
    <w:rsid w:val="009626E8"/>
    <w:rsid w:val="00A96DB0"/>
    <w:rsid w:val="00AE24BA"/>
    <w:rsid w:val="00DF701A"/>
    <w:rsid w:val="00E90156"/>
    <w:rsid w:val="00F1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Najlaa.Salih</dc:creator>
  <cp:keywords/>
  <dc:description/>
  <cp:lastModifiedBy>Najlaa Salih</cp:lastModifiedBy>
  <cp:revision>16</cp:revision>
  <cp:lastPrinted>2016-03-01T06:18:00Z</cp:lastPrinted>
  <dcterms:created xsi:type="dcterms:W3CDTF">2015-12-24T07:41:00Z</dcterms:created>
  <dcterms:modified xsi:type="dcterms:W3CDTF">2016-03-01T09:12:00Z</dcterms:modified>
</cp:coreProperties>
</file>